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C07CF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Expansion of the Port of Abbot Point is critical to unlock the ‘greenfield’ Galilee Basin, which covers an area of approximately 247,000 square kilometres and contains a very large inferred resource of mostly volatile, low-sulphur thermal coal. The opening up of the Galilee Basin has the potential to create significant long-term benefits for Queensland, with job creation in mining, construction and other supporting industries, as well as mining and petroleum royalties to be paid to the 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533141">
        <w:rPr>
          <w:rFonts w:ascii="Arial" w:hAnsi="Arial" w:cs="Arial"/>
          <w:bCs/>
          <w:spacing w:val="-3"/>
          <w:sz w:val="22"/>
          <w:szCs w:val="22"/>
        </w:rPr>
        <w:t>tate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A527A5" w:rsidRDefault="00C07CF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3141">
        <w:rPr>
          <w:rFonts w:ascii="Arial" w:hAnsi="Arial" w:cs="Arial"/>
          <w:bCs/>
          <w:spacing w:val="-3"/>
          <w:sz w:val="22"/>
          <w:szCs w:val="22"/>
        </w:rPr>
        <w:t>Capital dredging will be necessary to create new berth pockets and ship apron areas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offshore from the Port of Abbot Point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 to enable large bulk carriers to access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new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 trestles and wharves for proposed two new coal terminals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07CFA" w:rsidRDefault="00C07CF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The ‘Saving the Great Barrier Reef’ policy released by the Queensland ALP during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2015 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election committed to </w:t>
      </w:r>
      <w:r>
        <w:rPr>
          <w:rFonts w:ascii="Arial" w:hAnsi="Arial" w:cs="Arial"/>
          <w:bCs/>
          <w:spacing w:val="-3"/>
          <w:sz w:val="22"/>
          <w:szCs w:val="22"/>
        </w:rPr>
        <w:t>not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 dispos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 of dredged material from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Port of 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Abbot Point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expansion 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into the Caley Valley Wetlands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533141">
        <w:rPr>
          <w:rFonts w:ascii="Arial" w:hAnsi="Arial" w:cs="Arial"/>
          <w:bCs/>
          <w:spacing w:val="-3"/>
          <w:sz w:val="22"/>
          <w:szCs w:val="22"/>
        </w:rPr>
        <w:t>ban sea-based dumping of capital dredged material within the Great Barrier Reef World Heritage Area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07CFA" w:rsidRPr="00533141" w:rsidRDefault="00C07CFA" w:rsidP="00C07C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 that the Minister for Economic Development Queensland withdraw the following referrals under the </w:t>
      </w:r>
      <w:r w:rsidRPr="00533141">
        <w:rPr>
          <w:rFonts w:ascii="Arial" w:hAnsi="Arial" w:cs="Arial"/>
          <w:bCs/>
          <w:i/>
          <w:spacing w:val="-3"/>
          <w:sz w:val="22"/>
          <w:szCs w:val="22"/>
        </w:rPr>
        <w:t>Environment and Biodiversity Conservation Act 1999 (C</w:t>
      </w:r>
      <w:r>
        <w:rPr>
          <w:rFonts w:ascii="Arial" w:hAnsi="Arial" w:cs="Arial"/>
          <w:bCs/>
          <w:i/>
          <w:spacing w:val="-3"/>
          <w:sz w:val="22"/>
          <w:szCs w:val="22"/>
        </w:rPr>
        <w:t>wl</w:t>
      </w:r>
      <w:r w:rsidRPr="00533141">
        <w:rPr>
          <w:rFonts w:ascii="Arial" w:hAnsi="Arial" w:cs="Arial"/>
          <w:bCs/>
          <w:i/>
          <w:spacing w:val="-3"/>
          <w:sz w:val="22"/>
          <w:szCs w:val="22"/>
        </w:rPr>
        <w:t>th)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:rsidR="00C07CFA" w:rsidRDefault="00C07CFA" w:rsidP="006E4DC8">
      <w:pPr>
        <w:numPr>
          <w:ilvl w:val="1"/>
          <w:numId w:val="3"/>
        </w:numPr>
        <w:tabs>
          <w:tab w:val="clear" w:pos="108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3141">
        <w:rPr>
          <w:rFonts w:ascii="Arial" w:hAnsi="Arial" w:cs="Arial"/>
          <w:bCs/>
          <w:spacing w:val="-3"/>
          <w:sz w:val="22"/>
          <w:szCs w:val="22"/>
        </w:rPr>
        <w:t>Abbot Point Port and Wetlands project (referral number 2014/7355); and</w:t>
      </w:r>
    </w:p>
    <w:p w:rsidR="00C07CFA" w:rsidRPr="00C07CFA" w:rsidRDefault="00C07CFA" w:rsidP="006E4DC8">
      <w:pPr>
        <w:numPr>
          <w:ilvl w:val="1"/>
          <w:numId w:val="3"/>
        </w:numPr>
        <w:tabs>
          <w:tab w:val="clear" w:pos="108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07CFA">
        <w:rPr>
          <w:rFonts w:ascii="Arial" w:hAnsi="Arial" w:cs="Arial"/>
          <w:bCs/>
          <w:spacing w:val="-3"/>
          <w:sz w:val="22"/>
          <w:szCs w:val="22"/>
        </w:rPr>
        <w:t>Abbot Point Dredging and Onshore Placement of Dredged Material project (referral number 2014/7356)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07CFA" w:rsidRDefault="00C07CF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the “</w:t>
      </w:r>
      <w:r w:rsidRPr="00533141">
        <w:rPr>
          <w:rFonts w:ascii="Arial" w:hAnsi="Arial" w:cs="Arial"/>
          <w:bCs/>
          <w:spacing w:val="-3"/>
          <w:sz w:val="22"/>
          <w:szCs w:val="22"/>
        </w:rPr>
        <w:t>Abbot Point Growth Gateway Project</w:t>
      </w:r>
      <w:r>
        <w:rPr>
          <w:rFonts w:ascii="Arial" w:hAnsi="Arial" w:cs="Arial"/>
          <w:bCs/>
          <w:spacing w:val="-3"/>
          <w:sz w:val="22"/>
          <w:szCs w:val="22"/>
        </w:rPr>
        <w:t>”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 to facilitate expansion of the Port of Abbot Point, with the T2 site (adjacent to the existing T1 terminal) and adjoining industrial land as the </w:t>
      </w:r>
      <w:r>
        <w:rPr>
          <w:rFonts w:ascii="Arial" w:hAnsi="Arial" w:cs="Arial"/>
          <w:bCs/>
          <w:spacing w:val="-3"/>
          <w:sz w:val="22"/>
          <w:szCs w:val="22"/>
        </w:rPr>
        <w:t>proposed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 location for the disposal of dredged material</w:t>
      </w:r>
      <w:r>
        <w:rPr>
          <w:rFonts w:ascii="Arial" w:hAnsi="Arial" w:cs="Arial"/>
          <w:bCs/>
          <w:spacing w:val="-3"/>
          <w:sz w:val="22"/>
          <w:szCs w:val="22"/>
        </w:rPr>
        <w:t>, subject to detailed environmental assessment</w:t>
      </w:r>
      <w:r w:rsidR="00D6589B">
        <w:rPr>
          <w:rFonts w:ascii="Arial" w:hAnsi="Arial" w:cs="Arial"/>
          <w:sz w:val="22"/>
          <w:szCs w:val="22"/>
        </w:rPr>
        <w:t>.</w:t>
      </w:r>
    </w:p>
    <w:p w:rsidR="00C07CFA" w:rsidRDefault="00C07CF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>
        <w:rPr>
          <w:rFonts w:ascii="Arial" w:hAnsi="Arial" w:cs="Arial"/>
          <w:bCs/>
          <w:spacing w:val="-3"/>
          <w:sz w:val="22"/>
          <w:szCs w:val="22"/>
        </w:rPr>
        <w:t>the state</w:t>
      </w:r>
      <w:r w:rsidRPr="00533141">
        <w:rPr>
          <w:rFonts w:ascii="Arial" w:hAnsi="Arial" w:cs="Arial"/>
          <w:bCs/>
          <w:spacing w:val="-3"/>
          <w:sz w:val="22"/>
          <w:szCs w:val="22"/>
        </w:rPr>
        <w:t xml:space="preserve"> commence planning, design, approvals and procurement processes for the Abbot Point Growth Gateway project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07CFA" w:rsidRPr="00CE6FBA" w:rsidRDefault="00C07CF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8F44CD">
        <w:rPr>
          <w:rFonts w:ascii="Arial" w:hAnsi="Arial" w:cs="Arial"/>
          <w:sz w:val="22"/>
          <w:szCs w:val="22"/>
          <w:u w:val="single"/>
        </w:rPr>
        <w:t>noted</w:t>
      </w:r>
      <w:r>
        <w:rPr>
          <w:rFonts w:ascii="Arial" w:hAnsi="Arial" w:cs="Arial"/>
          <w:sz w:val="22"/>
          <w:szCs w:val="22"/>
        </w:rPr>
        <w:t xml:space="preserve"> that the </w:t>
      </w:r>
      <w:r w:rsidRPr="00533141">
        <w:rPr>
          <w:rFonts w:ascii="Arial" w:hAnsi="Arial" w:cs="Arial"/>
          <w:sz w:val="22"/>
          <w:szCs w:val="22"/>
        </w:rPr>
        <w:t xml:space="preserve">proponents </w:t>
      </w:r>
      <w:r>
        <w:rPr>
          <w:rFonts w:ascii="Arial" w:hAnsi="Arial" w:cs="Arial"/>
          <w:sz w:val="22"/>
          <w:szCs w:val="22"/>
        </w:rPr>
        <w:t xml:space="preserve">proposing to develop new terminals at the Port of Abbot Point, </w:t>
      </w:r>
      <w:r w:rsidRPr="00533141">
        <w:rPr>
          <w:rFonts w:ascii="Arial" w:hAnsi="Arial" w:cs="Arial"/>
          <w:sz w:val="22"/>
          <w:szCs w:val="22"/>
        </w:rPr>
        <w:t xml:space="preserve">Adani </w:t>
      </w:r>
      <w:r>
        <w:rPr>
          <w:rFonts w:ascii="Arial" w:hAnsi="Arial" w:cs="Arial"/>
          <w:sz w:val="22"/>
          <w:szCs w:val="22"/>
        </w:rPr>
        <w:t xml:space="preserve">Enterprises </w:t>
      </w:r>
      <w:r w:rsidRPr="00533141">
        <w:rPr>
          <w:rFonts w:ascii="Arial" w:hAnsi="Arial" w:cs="Arial"/>
          <w:sz w:val="22"/>
          <w:szCs w:val="22"/>
        </w:rPr>
        <w:t>and GVK Hancock</w:t>
      </w:r>
      <w:r>
        <w:rPr>
          <w:rFonts w:ascii="Arial" w:hAnsi="Arial" w:cs="Arial"/>
          <w:sz w:val="22"/>
          <w:szCs w:val="22"/>
        </w:rPr>
        <w:t>,</w:t>
      </w:r>
      <w:r w:rsidRPr="00533141">
        <w:rPr>
          <w:rFonts w:ascii="Arial" w:hAnsi="Arial" w:cs="Arial"/>
          <w:sz w:val="22"/>
          <w:szCs w:val="22"/>
        </w:rPr>
        <w:t xml:space="preserve"> </w:t>
      </w:r>
      <w:r w:rsidR="006E4DC8">
        <w:rPr>
          <w:rFonts w:ascii="Arial" w:hAnsi="Arial" w:cs="Arial"/>
          <w:sz w:val="22"/>
          <w:szCs w:val="22"/>
        </w:rPr>
        <w:t>had</w:t>
      </w:r>
      <w:r>
        <w:rPr>
          <w:rFonts w:ascii="Arial" w:hAnsi="Arial" w:cs="Arial"/>
          <w:sz w:val="22"/>
          <w:szCs w:val="22"/>
        </w:rPr>
        <w:t xml:space="preserve"> been informed they </w:t>
      </w:r>
      <w:r w:rsidR="006E4DC8">
        <w:rPr>
          <w:rFonts w:ascii="Arial" w:hAnsi="Arial" w:cs="Arial"/>
          <w:sz w:val="22"/>
          <w:szCs w:val="22"/>
        </w:rPr>
        <w:t>would</w:t>
      </w:r>
      <w:r>
        <w:rPr>
          <w:rFonts w:ascii="Arial" w:hAnsi="Arial" w:cs="Arial"/>
          <w:sz w:val="22"/>
          <w:szCs w:val="22"/>
        </w:rPr>
        <w:t xml:space="preserve"> be required to enter into cost</w:t>
      </w:r>
      <w:r w:rsidRPr="00533141">
        <w:rPr>
          <w:rFonts w:ascii="Arial" w:hAnsi="Arial" w:cs="Arial"/>
          <w:sz w:val="22"/>
          <w:szCs w:val="22"/>
        </w:rPr>
        <w:t xml:space="preserve"> agreement</w:t>
      </w:r>
      <w:r>
        <w:rPr>
          <w:rFonts w:ascii="Arial" w:hAnsi="Arial" w:cs="Arial"/>
          <w:sz w:val="22"/>
          <w:szCs w:val="22"/>
        </w:rPr>
        <w:t>s to fund</w:t>
      </w:r>
      <w:r w:rsidRPr="00533141">
        <w:rPr>
          <w:rFonts w:ascii="Arial" w:hAnsi="Arial" w:cs="Arial"/>
          <w:sz w:val="22"/>
          <w:szCs w:val="22"/>
        </w:rPr>
        <w:t xml:space="preserve"> the Abbot Point Growth Gateway </w:t>
      </w:r>
      <w:r>
        <w:rPr>
          <w:rFonts w:ascii="Arial" w:hAnsi="Arial" w:cs="Arial"/>
          <w:sz w:val="22"/>
          <w:szCs w:val="22"/>
        </w:rPr>
        <w:t>Project.</w:t>
      </w:r>
    </w:p>
    <w:p w:rsidR="00D6589B" w:rsidRPr="00C07656" w:rsidRDefault="00D6589B" w:rsidP="006E4DC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C07CFA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6589B">
        <w:rPr>
          <w:rFonts w:ascii="Arial" w:hAnsi="Arial" w:cs="Arial"/>
          <w:sz w:val="22"/>
          <w:szCs w:val="22"/>
        </w:rPr>
        <w:t>.</w:t>
      </w:r>
    </w:p>
    <w:sectPr w:rsidR="00732E22" w:rsidRPr="00937A4A" w:rsidSect="006E4DC8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68" w:rsidRDefault="00987B68" w:rsidP="00D6589B">
      <w:r>
        <w:separator/>
      </w:r>
    </w:p>
  </w:endnote>
  <w:endnote w:type="continuationSeparator" w:id="0">
    <w:p w:rsidR="00987B68" w:rsidRDefault="00987B6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68" w:rsidRDefault="00987B68" w:rsidP="00D6589B">
      <w:r>
        <w:separator/>
      </w:r>
    </w:p>
  </w:footnote>
  <w:footnote w:type="continuationSeparator" w:id="0">
    <w:p w:rsidR="00987B68" w:rsidRDefault="00987B6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07CFA">
      <w:rPr>
        <w:rFonts w:ascii="Arial" w:hAnsi="Arial" w:cs="Arial"/>
        <w:b/>
        <w:color w:val="auto"/>
        <w:sz w:val="22"/>
        <w:szCs w:val="22"/>
        <w:lang w:eastAsia="en-US"/>
      </w:rPr>
      <w:t>March 2015</w:t>
    </w:r>
  </w:p>
  <w:p w:rsidR="00C07CFA" w:rsidRDefault="00C07CFA" w:rsidP="00C07CF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Abbot Point Growth Gateway Project</w:t>
    </w:r>
  </w:p>
  <w:p w:rsidR="00CB1501" w:rsidRDefault="00C07CFA" w:rsidP="006E4DC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97712">
      <w:rPr>
        <w:rFonts w:ascii="Arial" w:hAnsi="Arial" w:cs="Arial"/>
        <w:b/>
        <w:sz w:val="22"/>
        <w:szCs w:val="22"/>
        <w:u w:val="single"/>
      </w:rPr>
      <w:t>Minister for State Development and Minister for Natural Resources and Mines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9CB"/>
    <w:multiLevelType w:val="hybridMultilevel"/>
    <w:tmpl w:val="F112ED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FA"/>
    <w:rsid w:val="0002473A"/>
    <w:rsid w:val="0003761A"/>
    <w:rsid w:val="00080F8F"/>
    <w:rsid w:val="0010384C"/>
    <w:rsid w:val="00152095"/>
    <w:rsid w:val="00174117"/>
    <w:rsid w:val="001A5CF6"/>
    <w:rsid w:val="00311317"/>
    <w:rsid w:val="00361BA7"/>
    <w:rsid w:val="003A3BDD"/>
    <w:rsid w:val="0043543B"/>
    <w:rsid w:val="00501C66"/>
    <w:rsid w:val="00550873"/>
    <w:rsid w:val="00601593"/>
    <w:rsid w:val="006E4DC8"/>
    <w:rsid w:val="007265D0"/>
    <w:rsid w:val="00732E22"/>
    <w:rsid w:val="00741C20"/>
    <w:rsid w:val="007C760F"/>
    <w:rsid w:val="007D696A"/>
    <w:rsid w:val="007F44F4"/>
    <w:rsid w:val="00904077"/>
    <w:rsid w:val="00937A4A"/>
    <w:rsid w:val="00987B68"/>
    <w:rsid w:val="00A24AB1"/>
    <w:rsid w:val="00A52162"/>
    <w:rsid w:val="00B95A06"/>
    <w:rsid w:val="00C07CFA"/>
    <w:rsid w:val="00C75E67"/>
    <w:rsid w:val="00CB1501"/>
    <w:rsid w:val="00CD7A50"/>
    <w:rsid w:val="00CF0D8A"/>
    <w:rsid w:val="00D6589B"/>
    <w:rsid w:val="00F24A8A"/>
    <w:rsid w:val="00F45B99"/>
    <w:rsid w:val="00F552A3"/>
    <w:rsid w:val="00F94D48"/>
    <w:rsid w:val="00F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61039ad1ad365f0fd3c77602a7c1446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17f1c9b360eb9c9f98e4ab1bb801740d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08313-1761-4D21-B93D-6612ECBA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76F1A-3088-4262-A71F-E7FFC1F3C5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329</Words>
  <Characters>1803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2125</CharactersWithSpaces>
  <SharedDoc>false</SharedDoc>
  <HyperlinkBase>https://www.cabinet.qld.gov.au/documents/2015/Mar/AbbotPtProject/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2017-10-25T01:32:00Z</dcterms:created>
  <dcterms:modified xsi:type="dcterms:W3CDTF">2018-03-06T01:29:00Z</dcterms:modified>
  <cp:category>Environmental_Protection,Transport,Coal,Mining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